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CB1939" w14:textId="5AAFB057" w:rsidR="00631A33" w:rsidRDefault="00631A33" w:rsidP="000E15A6">
      <w:pPr>
        <w:spacing w:line="480" w:lineRule="auto"/>
        <w:ind w:firstLine="720"/>
        <w:contextualSpacing/>
        <w:jc w:val="center"/>
        <w:rPr>
          <w:rFonts w:ascii="Times New Roman" w:hAnsi="Times New Roman" w:cs="Times New Roman"/>
          <w:sz w:val="24"/>
          <w:szCs w:val="24"/>
        </w:rPr>
      </w:pPr>
    </w:p>
    <w:p w14:paraId="210CE14F" w14:textId="062C562A" w:rsidR="00631A33" w:rsidRDefault="00631A33" w:rsidP="000E15A6">
      <w:pPr>
        <w:spacing w:line="480" w:lineRule="auto"/>
        <w:ind w:firstLine="720"/>
        <w:contextualSpacing/>
        <w:jc w:val="center"/>
        <w:rPr>
          <w:rFonts w:ascii="Times New Roman" w:hAnsi="Times New Roman" w:cs="Times New Roman"/>
          <w:sz w:val="24"/>
          <w:szCs w:val="24"/>
        </w:rPr>
      </w:pPr>
    </w:p>
    <w:p w14:paraId="6DF24127" w14:textId="01BA6258" w:rsidR="00631A33" w:rsidRDefault="00631A33" w:rsidP="000E15A6">
      <w:pPr>
        <w:spacing w:line="480" w:lineRule="auto"/>
        <w:ind w:firstLine="720"/>
        <w:contextualSpacing/>
        <w:jc w:val="center"/>
        <w:rPr>
          <w:rFonts w:ascii="Times New Roman" w:hAnsi="Times New Roman" w:cs="Times New Roman"/>
          <w:sz w:val="24"/>
          <w:szCs w:val="24"/>
        </w:rPr>
      </w:pPr>
    </w:p>
    <w:p w14:paraId="665B701B" w14:textId="5CE8A71B" w:rsidR="00631A33" w:rsidRDefault="00631A33" w:rsidP="000E15A6">
      <w:pPr>
        <w:spacing w:line="480" w:lineRule="auto"/>
        <w:ind w:firstLine="720"/>
        <w:contextualSpacing/>
        <w:jc w:val="center"/>
        <w:rPr>
          <w:rFonts w:ascii="Times New Roman" w:hAnsi="Times New Roman" w:cs="Times New Roman"/>
          <w:sz w:val="24"/>
          <w:szCs w:val="24"/>
        </w:rPr>
      </w:pPr>
    </w:p>
    <w:p w14:paraId="645FABD8" w14:textId="45507308" w:rsidR="00631A33" w:rsidRDefault="00631A33" w:rsidP="000E15A6">
      <w:pPr>
        <w:spacing w:line="480" w:lineRule="auto"/>
        <w:ind w:firstLine="720"/>
        <w:contextualSpacing/>
        <w:jc w:val="center"/>
        <w:rPr>
          <w:rFonts w:ascii="Times New Roman" w:hAnsi="Times New Roman" w:cs="Times New Roman"/>
          <w:sz w:val="24"/>
          <w:szCs w:val="24"/>
        </w:rPr>
      </w:pPr>
    </w:p>
    <w:p w14:paraId="3A59D385" w14:textId="23147873" w:rsidR="00631A33" w:rsidRDefault="00631A33" w:rsidP="000E15A6">
      <w:pPr>
        <w:spacing w:line="480" w:lineRule="auto"/>
        <w:ind w:firstLine="720"/>
        <w:contextualSpacing/>
        <w:jc w:val="center"/>
        <w:rPr>
          <w:rFonts w:ascii="Times New Roman" w:hAnsi="Times New Roman" w:cs="Times New Roman"/>
          <w:sz w:val="24"/>
          <w:szCs w:val="24"/>
        </w:rPr>
      </w:pPr>
    </w:p>
    <w:p w14:paraId="70F77674" w14:textId="4EC45102" w:rsidR="00631A33" w:rsidRPr="00631A33" w:rsidRDefault="00631A33" w:rsidP="00631A33">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Executive Order </w:t>
      </w:r>
    </w:p>
    <w:p w14:paraId="608825E4" w14:textId="77777777" w:rsidR="00631A33" w:rsidRPr="00631A33" w:rsidRDefault="00631A33" w:rsidP="00631A33">
      <w:pPr>
        <w:spacing w:line="480" w:lineRule="auto"/>
        <w:ind w:firstLine="720"/>
        <w:contextualSpacing/>
        <w:jc w:val="center"/>
        <w:rPr>
          <w:rFonts w:ascii="Times New Roman" w:hAnsi="Times New Roman" w:cs="Times New Roman"/>
          <w:sz w:val="24"/>
          <w:szCs w:val="24"/>
        </w:rPr>
      </w:pPr>
      <w:r w:rsidRPr="00631A33">
        <w:rPr>
          <w:rFonts w:ascii="Times New Roman" w:hAnsi="Times New Roman" w:cs="Times New Roman"/>
          <w:sz w:val="24"/>
          <w:szCs w:val="24"/>
        </w:rPr>
        <w:t>Name of Student</w:t>
      </w:r>
    </w:p>
    <w:p w14:paraId="635D932A" w14:textId="62228F71" w:rsidR="00631A33" w:rsidRDefault="00631A33" w:rsidP="00631A33">
      <w:pPr>
        <w:spacing w:line="480" w:lineRule="auto"/>
        <w:ind w:firstLine="720"/>
        <w:contextualSpacing/>
        <w:jc w:val="center"/>
        <w:rPr>
          <w:rFonts w:ascii="Times New Roman" w:hAnsi="Times New Roman" w:cs="Times New Roman"/>
          <w:sz w:val="24"/>
          <w:szCs w:val="24"/>
        </w:rPr>
      </w:pPr>
      <w:r w:rsidRPr="00631A33">
        <w:rPr>
          <w:rFonts w:ascii="Times New Roman" w:hAnsi="Times New Roman" w:cs="Times New Roman"/>
          <w:sz w:val="24"/>
          <w:szCs w:val="24"/>
        </w:rPr>
        <w:t>Institutional Affiliation</w:t>
      </w:r>
    </w:p>
    <w:p w14:paraId="62AE7AF3" w14:textId="77777777" w:rsidR="00631A33" w:rsidRDefault="00631A33">
      <w:pPr>
        <w:rPr>
          <w:rFonts w:ascii="Times New Roman" w:hAnsi="Times New Roman" w:cs="Times New Roman"/>
          <w:sz w:val="24"/>
          <w:szCs w:val="24"/>
        </w:rPr>
      </w:pPr>
      <w:r>
        <w:rPr>
          <w:rFonts w:ascii="Times New Roman" w:hAnsi="Times New Roman" w:cs="Times New Roman"/>
          <w:sz w:val="24"/>
          <w:szCs w:val="24"/>
        </w:rPr>
        <w:br w:type="page"/>
      </w:r>
    </w:p>
    <w:p w14:paraId="32B19E79" w14:textId="4F935847" w:rsidR="000E15A6" w:rsidRPr="000E15A6" w:rsidRDefault="000E15A6" w:rsidP="000E15A6">
      <w:pPr>
        <w:spacing w:line="480" w:lineRule="auto"/>
        <w:ind w:firstLine="720"/>
        <w:contextualSpacing/>
        <w:jc w:val="center"/>
        <w:rPr>
          <w:rFonts w:ascii="Times New Roman" w:hAnsi="Times New Roman" w:cs="Times New Roman"/>
          <w:sz w:val="24"/>
          <w:szCs w:val="24"/>
        </w:rPr>
      </w:pPr>
      <w:r w:rsidRPr="000E15A6">
        <w:rPr>
          <w:rFonts w:ascii="Times New Roman" w:hAnsi="Times New Roman" w:cs="Times New Roman"/>
          <w:sz w:val="24"/>
          <w:szCs w:val="24"/>
        </w:rPr>
        <w:lastRenderedPageBreak/>
        <w:t>Executive Order -- Improving Critical Infrastructure Cybersecurity</w:t>
      </w:r>
    </w:p>
    <w:p w14:paraId="63195941" w14:textId="77777777" w:rsidR="000E15A6" w:rsidRPr="000E15A6" w:rsidRDefault="000E15A6" w:rsidP="000E15A6">
      <w:pPr>
        <w:spacing w:line="480" w:lineRule="auto"/>
        <w:ind w:firstLine="720"/>
        <w:contextualSpacing/>
        <w:rPr>
          <w:rFonts w:ascii="Times New Roman" w:hAnsi="Times New Roman" w:cs="Times New Roman"/>
          <w:sz w:val="24"/>
          <w:szCs w:val="24"/>
        </w:rPr>
      </w:pPr>
      <w:r w:rsidRPr="000E15A6">
        <w:rPr>
          <w:rFonts w:ascii="Times New Roman" w:hAnsi="Times New Roman" w:cs="Times New Roman"/>
          <w:sz w:val="24"/>
          <w:szCs w:val="24"/>
        </w:rPr>
        <w:t>The order was issued on 12th February 2013 by the White House through the office of the Press Secretary. The order identified the increased threat of cybersecurity on critical infrastructure following repeated cases of cyber intrusions. It identified the threat as one of the most serious ones that must be faced since the United States national and economic security is dependent on the reliable functioning of the critical infrastructure in light of such threats. The united states adopted a policy that encouraged efficiency, innovation, and economic prosperity while maintaining safety, confidentiality, security, and civil liberties. The goals would be achieved following collaboration with owners of critical infrastructure in improving cybersecurity by developing and implementing risk-based standards.</w:t>
      </w:r>
    </w:p>
    <w:p w14:paraId="5E81EF86" w14:textId="77777777" w:rsidR="000E15A6" w:rsidRPr="000E15A6" w:rsidRDefault="000E15A6" w:rsidP="000E15A6">
      <w:pPr>
        <w:spacing w:line="480" w:lineRule="auto"/>
        <w:ind w:firstLine="720"/>
        <w:contextualSpacing/>
        <w:rPr>
          <w:rFonts w:ascii="Times New Roman" w:hAnsi="Times New Roman" w:cs="Times New Roman"/>
          <w:sz w:val="24"/>
          <w:szCs w:val="24"/>
        </w:rPr>
      </w:pPr>
      <w:r w:rsidRPr="000E15A6">
        <w:rPr>
          <w:rFonts w:ascii="Times New Roman" w:hAnsi="Times New Roman" w:cs="Times New Roman"/>
          <w:sz w:val="24"/>
          <w:szCs w:val="24"/>
        </w:rPr>
        <w:t>Critical infrastructure was defined as systems and assets, both physical and virtual, that are vital to the United States to the extent that damaging them could have a considerable impact on the security, public health, and safety or the national economic security.</w:t>
      </w:r>
    </w:p>
    <w:p w14:paraId="39CECA83" w14:textId="77777777" w:rsidR="000E15A6" w:rsidRPr="000E15A6" w:rsidRDefault="000E15A6" w:rsidP="000E15A6">
      <w:pPr>
        <w:spacing w:line="480" w:lineRule="auto"/>
        <w:ind w:firstLine="720"/>
        <w:contextualSpacing/>
        <w:rPr>
          <w:rFonts w:ascii="Times New Roman" w:hAnsi="Times New Roman" w:cs="Times New Roman"/>
          <w:sz w:val="24"/>
          <w:szCs w:val="24"/>
        </w:rPr>
      </w:pPr>
      <w:r w:rsidRPr="000E15A6">
        <w:rPr>
          <w:rFonts w:ascii="Times New Roman" w:hAnsi="Times New Roman" w:cs="Times New Roman"/>
          <w:sz w:val="24"/>
          <w:szCs w:val="24"/>
        </w:rPr>
        <w:t xml:space="preserve">In regards to cybersecurity information sharing, the policy of the united states government was to increase the quantity, timeline, and value of information shared with the private sector for better measures to be taken against cyber threats. The Attorney General, the Secretary of Homeland Security, and the Director of National Intelligence were expected to instruct those under them with the requirement of section 12 (c) of the order within 120 days. The process followed in disseminating information was expected to follow a process determined by the Secretary, the Attorney General, and the Director of National Intelligence that also includes tracking of the information. Plans were made to have increased cybersecurity services programs that expand to all critical infrastructure in an attempt to help operators of critical infrastructure to protect their systems. As such, the government will share classified information </w:t>
      </w:r>
      <w:r w:rsidRPr="000E15A6">
        <w:rPr>
          <w:rFonts w:ascii="Times New Roman" w:hAnsi="Times New Roman" w:cs="Times New Roman"/>
          <w:sz w:val="24"/>
          <w:szCs w:val="24"/>
        </w:rPr>
        <w:lastRenderedPageBreak/>
        <w:t>regarding cyber threats and technical information to critical infrastructure companies. This exchange program saw the Secretary allocate powers to personnel working for critical infrastructure companies to expedite the processing of security clearance. Also, the exchange program saw workers of the critical infrastructure providers join the federal services temporarily to provide information regarding the most useful functions to be mitigated while dealing with risk.</w:t>
      </w:r>
    </w:p>
    <w:p w14:paraId="4D3BCD78" w14:textId="77777777" w:rsidR="000E15A6" w:rsidRPr="000E15A6" w:rsidRDefault="000E15A6" w:rsidP="000E15A6">
      <w:pPr>
        <w:spacing w:line="480" w:lineRule="auto"/>
        <w:ind w:firstLine="720"/>
        <w:contextualSpacing/>
        <w:rPr>
          <w:rFonts w:ascii="Times New Roman" w:hAnsi="Times New Roman" w:cs="Times New Roman"/>
          <w:sz w:val="24"/>
          <w:szCs w:val="24"/>
        </w:rPr>
      </w:pPr>
      <w:r w:rsidRPr="000E15A6">
        <w:rPr>
          <w:rFonts w:ascii="Times New Roman" w:hAnsi="Times New Roman" w:cs="Times New Roman"/>
          <w:sz w:val="24"/>
          <w:szCs w:val="24"/>
        </w:rPr>
        <w:t>The order ensured that agencies should coordinate with their seniors to ensure the protection of privacy and civil rights liabilities, such as using the Fair Information Principle Practice. The Chief Privacy Officer, the Officer for Civil Rights and Civil Liberties of the Department of Homeland Security (D.H.S.), is required to determine the privacy and civil liberties risk associated with the program and make recommendations to the Secretary on ways of mitigating that risk. The findings would be documented on an annual report that would be reviewed annually. Under 6 U.S.C. 133, all information submitted by private entities voluntarily shall be protected to the full extent as the law allows.</w:t>
      </w:r>
    </w:p>
    <w:p w14:paraId="0A46522F" w14:textId="58614B26" w:rsidR="000E15A6" w:rsidRPr="000E15A6" w:rsidRDefault="000E15A6" w:rsidP="000E15A6">
      <w:pPr>
        <w:spacing w:line="480" w:lineRule="auto"/>
        <w:ind w:firstLine="720"/>
        <w:contextualSpacing/>
        <w:rPr>
          <w:rFonts w:ascii="Times New Roman" w:hAnsi="Times New Roman" w:cs="Times New Roman"/>
          <w:sz w:val="24"/>
          <w:szCs w:val="24"/>
        </w:rPr>
      </w:pPr>
      <w:r w:rsidRPr="000E15A6">
        <w:rPr>
          <w:rFonts w:ascii="Times New Roman" w:hAnsi="Times New Roman" w:cs="Times New Roman"/>
          <w:sz w:val="24"/>
          <w:szCs w:val="24"/>
        </w:rPr>
        <w:t xml:space="preserve">The Secretary is expected to establish a process of consultation that seeks to improve the security of critical infrastructure using input from the various agencies. Regarding the baseline work set to reduce the risk of the cyber threat to critical infrastructure, the Director of Director of the National Institute of Standards and Technology (the "Director") following orders from the Director of commerce, shall create a cyber risk framework. The cyber risk framework on critical infrastructure will include standards, methodologies and technological approaches taken to reduce cyber risk. Also, the framework would provide a flexible, cost-effective approach, measures, and controls aimed at helping owners and others operating critical infrastructure identify, assess, and manage cyber risk. The framework would be used to identify cross-sector </w:t>
      </w:r>
      <w:r w:rsidRPr="000E15A6">
        <w:rPr>
          <w:rFonts w:ascii="Times New Roman" w:hAnsi="Times New Roman" w:cs="Times New Roman"/>
          <w:sz w:val="24"/>
          <w:szCs w:val="24"/>
        </w:rPr>
        <w:lastRenderedPageBreak/>
        <w:t xml:space="preserve">security measures, guidelines, and areas of improvements applicable to critical infrastructure by considering collaboration and the potential of development. The Director is expected to engage in an open public review of ad consult with various agencies, owners, and operators of critical infrastructure to create a framework that has methodologies of identifying and mitigating the impact of cybersecurity while maintaining a high level of business confidentiality and privacy a </w:t>
      </w:r>
      <w:r w:rsidRPr="000E15A6">
        <w:rPr>
          <w:rFonts w:ascii="Times New Roman" w:hAnsi="Times New Roman" w:cs="Times New Roman"/>
          <w:sz w:val="24"/>
          <w:szCs w:val="24"/>
        </w:rPr>
        <w:t>civil rights liability</w:t>
      </w:r>
      <w:r w:rsidRPr="000E15A6">
        <w:rPr>
          <w:rFonts w:ascii="Times New Roman" w:hAnsi="Times New Roman" w:cs="Times New Roman"/>
          <w:sz w:val="24"/>
          <w:szCs w:val="24"/>
        </w:rPr>
        <w:t>. A preliminary version of the framework was to be published after 240 days, and upon completion, the Director was expected to ensure that the framework was regularly updated in regards to technological advancement and other changes that might affect its effectiveness.</w:t>
      </w:r>
    </w:p>
    <w:p w14:paraId="46CB8388" w14:textId="257FA544" w:rsidR="000E15A6" w:rsidRPr="000E15A6" w:rsidRDefault="000E15A6" w:rsidP="000E15A6">
      <w:pPr>
        <w:spacing w:line="480" w:lineRule="auto"/>
        <w:ind w:firstLine="720"/>
        <w:contextualSpacing/>
        <w:rPr>
          <w:rFonts w:ascii="Times New Roman" w:hAnsi="Times New Roman" w:cs="Times New Roman"/>
          <w:sz w:val="24"/>
          <w:szCs w:val="24"/>
        </w:rPr>
      </w:pPr>
      <w:r w:rsidRPr="000E15A6">
        <w:rPr>
          <w:rFonts w:ascii="Times New Roman" w:hAnsi="Times New Roman" w:cs="Times New Roman"/>
          <w:sz w:val="24"/>
          <w:szCs w:val="24"/>
        </w:rPr>
        <w:t xml:space="preserve">The Secretary and other agencies were </w:t>
      </w:r>
      <w:r w:rsidRPr="000E15A6">
        <w:rPr>
          <w:rFonts w:ascii="Times New Roman" w:hAnsi="Times New Roman" w:cs="Times New Roman"/>
          <w:sz w:val="24"/>
          <w:szCs w:val="24"/>
        </w:rPr>
        <w:t>expected</w:t>
      </w:r>
      <w:r w:rsidRPr="000E15A6">
        <w:rPr>
          <w:rFonts w:ascii="Times New Roman" w:hAnsi="Times New Roman" w:cs="Times New Roman"/>
          <w:sz w:val="24"/>
          <w:szCs w:val="24"/>
        </w:rPr>
        <w:t xml:space="preserve"> to create a voluntary program that would gather support for the adoption of the cybersecurity framework by the stakeholders of critical infrastructure. Agencies and sector controlling councils were expected to the framework and come up with implementation procedures or contribute materials and information addressing risks. The progress report on performance and participation of critical infrastructure stakeholders would be availed to the president through the </w:t>
      </w:r>
      <w:r w:rsidRPr="000E15A6">
        <w:rPr>
          <w:rFonts w:ascii="Times New Roman" w:hAnsi="Times New Roman" w:cs="Times New Roman"/>
          <w:sz w:val="24"/>
          <w:szCs w:val="24"/>
        </w:rPr>
        <w:t>Secretary’s</w:t>
      </w:r>
      <w:r w:rsidRPr="000E15A6">
        <w:rPr>
          <w:rFonts w:ascii="Times New Roman" w:hAnsi="Times New Roman" w:cs="Times New Roman"/>
          <w:sz w:val="24"/>
          <w:szCs w:val="24"/>
        </w:rPr>
        <w:t xml:space="preserve"> office. The Secretary and the secretaries of the treasury would be expected to make a separate recommendation in regards to the establishment of an incentive program that would promote more participation. The security agencies lead by the Secretary of </w:t>
      </w:r>
      <w:r w:rsidRPr="000E15A6">
        <w:rPr>
          <w:rFonts w:ascii="Times New Roman" w:hAnsi="Times New Roman" w:cs="Times New Roman"/>
          <w:sz w:val="24"/>
          <w:szCs w:val="24"/>
        </w:rPr>
        <w:t>Defense</w:t>
      </w:r>
      <w:r w:rsidRPr="000E15A6">
        <w:rPr>
          <w:rFonts w:ascii="Times New Roman" w:hAnsi="Times New Roman" w:cs="Times New Roman"/>
          <w:sz w:val="24"/>
          <w:szCs w:val="24"/>
        </w:rPr>
        <w:t xml:space="preserve"> would be expected to make recommendations regarding the feasibility and benefits associated with incorporating security standards in the planning, acquisition, and contract administration.</w:t>
      </w:r>
    </w:p>
    <w:p w14:paraId="1547C981" w14:textId="1C05BC8A" w:rsidR="005B20C4" w:rsidRDefault="000E15A6" w:rsidP="000E15A6">
      <w:pPr>
        <w:spacing w:line="480" w:lineRule="auto"/>
        <w:ind w:firstLine="720"/>
        <w:contextualSpacing/>
        <w:rPr>
          <w:rFonts w:ascii="Times New Roman" w:hAnsi="Times New Roman" w:cs="Times New Roman"/>
          <w:sz w:val="24"/>
          <w:szCs w:val="24"/>
        </w:rPr>
      </w:pPr>
      <w:r w:rsidRPr="000E15A6">
        <w:rPr>
          <w:rFonts w:ascii="Times New Roman" w:hAnsi="Times New Roman" w:cs="Times New Roman"/>
          <w:sz w:val="24"/>
          <w:szCs w:val="24"/>
        </w:rPr>
        <w:t xml:space="preserve">The Secretary would be expected to use a risk-based approach in the process of identifying critical infrastructure that could be affected by cybersecurity incidents. The Secretary was also required to use a consultative process and do a review and make updates on the list </w:t>
      </w:r>
      <w:r w:rsidRPr="000E15A6">
        <w:rPr>
          <w:rFonts w:ascii="Times New Roman" w:hAnsi="Times New Roman" w:cs="Times New Roman"/>
          <w:sz w:val="24"/>
          <w:szCs w:val="24"/>
        </w:rPr>
        <w:lastRenderedPageBreak/>
        <w:t>annually with relevant assistance from the heads of sectors. The Secretary shall then inform owners and operators of the critical infrastructure confidentially on the state of identification and also ensure they are given the basis of the determination. A process for the operator and owners to submit relevant information shall be established.</w:t>
      </w:r>
    </w:p>
    <w:p w14:paraId="52E2EF40" w14:textId="670153AC" w:rsidR="000E15A6" w:rsidRDefault="000E15A6" w:rsidP="000E15A6">
      <w:pPr>
        <w:spacing w:line="480" w:lineRule="auto"/>
        <w:ind w:firstLine="720"/>
        <w:contextualSpacing/>
        <w:rPr>
          <w:rFonts w:ascii="Times New Roman" w:hAnsi="Times New Roman" w:cs="Times New Roman"/>
          <w:sz w:val="24"/>
          <w:szCs w:val="24"/>
        </w:rPr>
      </w:pPr>
    </w:p>
    <w:p w14:paraId="38F3DD21" w14:textId="7E770730" w:rsidR="000E15A6" w:rsidRDefault="000E15A6" w:rsidP="000E15A6">
      <w:pPr>
        <w:spacing w:line="480" w:lineRule="auto"/>
        <w:ind w:firstLine="720"/>
        <w:contextualSpacing/>
        <w:rPr>
          <w:rFonts w:ascii="Times New Roman" w:hAnsi="Times New Roman" w:cs="Times New Roman"/>
          <w:sz w:val="24"/>
          <w:szCs w:val="24"/>
        </w:rPr>
      </w:pPr>
    </w:p>
    <w:p w14:paraId="375BB23A" w14:textId="7C9B11EC" w:rsidR="000E15A6" w:rsidRDefault="000E15A6" w:rsidP="000E15A6">
      <w:pPr>
        <w:spacing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 xml:space="preserve">Reference </w:t>
      </w:r>
    </w:p>
    <w:p w14:paraId="640B823E" w14:textId="64F8F09B" w:rsidR="000E15A6" w:rsidRDefault="000E15A6" w:rsidP="000E15A6">
      <w:pPr>
        <w:spacing w:line="480" w:lineRule="auto"/>
        <w:ind w:firstLine="720"/>
        <w:contextualSpacing/>
        <w:rPr>
          <w:rFonts w:ascii="Times New Roman" w:hAnsi="Times New Roman" w:cs="Times New Roman"/>
          <w:sz w:val="24"/>
          <w:szCs w:val="24"/>
        </w:rPr>
      </w:pPr>
      <w:r w:rsidRPr="000E15A6">
        <w:rPr>
          <w:rFonts w:ascii="Times New Roman" w:hAnsi="Times New Roman" w:cs="Times New Roman"/>
          <w:i/>
          <w:iCs/>
          <w:sz w:val="24"/>
          <w:szCs w:val="24"/>
        </w:rPr>
        <w:t>Executive order -- Improving critical infrastructure cybersecurity</w:t>
      </w:r>
      <w:r w:rsidRPr="000E15A6">
        <w:rPr>
          <w:rFonts w:ascii="Times New Roman" w:hAnsi="Times New Roman" w:cs="Times New Roman"/>
          <w:sz w:val="24"/>
          <w:szCs w:val="24"/>
        </w:rPr>
        <w:t>. (2013, May 23). whitehouse.gov. </w:t>
      </w:r>
      <w:hyperlink r:id="rId6" w:history="1">
        <w:r w:rsidR="00631A33" w:rsidRPr="003B3F41">
          <w:rPr>
            <w:rStyle w:val="Hyperlink"/>
            <w:rFonts w:ascii="Times New Roman" w:hAnsi="Times New Roman" w:cs="Times New Roman"/>
            <w:sz w:val="24"/>
            <w:szCs w:val="24"/>
          </w:rPr>
          <w:t>https://obamawhitehouse.archives.gov/the-press-office/2013/02/12/executive-order-improving-critical-infrastructure-cybersecurity</w:t>
        </w:r>
      </w:hyperlink>
    </w:p>
    <w:p w14:paraId="56825B12" w14:textId="77777777" w:rsidR="00631A33" w:rsidRPr="000E15A6" w:rsidRDefault="00631A33" w:rsidP="000E15A6">
      <w:pPr>
        <w:spacing w:line="480" w:lineRule="auto"/>
        <w:ind w:firstLine="720"/>
        <w:contextualSpacing/>
        <w:rPr>
          <w:rFonts w:ascii="Times New Roman" w:hAnsi="Times New Roman" w:cs="Times New Roman"/>
          <w:sz w:val="24"/>
          <w:szCs w:val="24"/>
        </w:rPr>
      </w:pPr>
    </w:p>
    <w:sectPr w:rsidR="00631A33" w:rsidRPr="000E15A6" w:rsidSect="00631A3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BD972C" w14:textId="77777777" w:rsidR="00B73E85" w:rsidRDefault="00B73E85" w:rsidP="00631A33">
      <w:pPr>
        <w:spacing w:after="0" w:line="240" w:lineRule="auto"/>
      </w:pPr>
      <w:r>
        <w:separator/>
      </w:r>
    </w:p>
  </w:endnote>
  <w:endnote w:type="continuationSeparator" w:id="0">
    <w:p w14:paraId="7B5B69BD" w14:textId="77777777" w:rsidR="00B73E85" w:rsidRDefault="00B73E85" w:rsidP="00631A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E5977F" w14:textId="77777777" w:rsidR="00B73E85" w:rsidRDefault="00B73E85" w:rsidP="00631A33">
      <w:pPr>
        <w:spacing w:after="0" w:line="240" w:lineRule="auto"/>
      </w:pPr>
      <w:r>
        <w:separator/>
      </w:r>
    </w:p>
  </w:footnote>
  <w:footnote w:type="continuationSeparator" w:id="0">
    <w:p w14:paraId="17DAAC4A" w14:textId="77777777" w:rsidR="00B73E85" w:rsidRDefault="00B73E85" w:rsidP="00631A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3844AC" w14:textId="1B546332" w:rsidR="00631A33" w:rsidRPr="00631A33" w:rsidRDefault="00631A33">
    <w:pPr>
      <w:pStyle w:val="Header"/>
      <w:rPr>
        <w:rFonts w:ascii="Times New Roman" w:hAnsi="Times New Roman" w:cs="Times New Roman"/>
        <w:sz w:val="24"/>
        <w:szCs w:val="24"/>
      </w:rPr>
    </w:pPr>
    <w:r w:rsidRPr="00631A33">
      <w:rPr>
        <w:rFonts w:ascii="Times New Roman" w:hAnsi="Times New Roman" w:cs="Times New Roman"/>
        <w:sz w:val="24"/>
        <w:szCs w:val="24"/>
      </w:rPr>
      <w:t xml:space="preserve">CRITICAL INFRASTRUCTURE </w:t>
    </w:r>
    <w:r>
      <w:rPr>
        <w:rFonts w:ascii="Times New Roman" w:hAnsi="Times New Roman" w:cs="Times New Roman"/>
        <w:sz w:val="24"/>
        <w:szCs w:val="24"/>
      </w:rPr>
      <w:tab/>
    </w:r>
    <w:r w:rsidRPr="00631A33">
      <w:rPr>
        <w:rFonts w:ascii="Times New Roman" w:hAnsi="Times New Roman" w:cs="Times New Roman"/>
        <w:sz w:val="24"/>
        <w:szCs w:val="24"/>
      </w:rPr>
      <w:tab/>
    </w:r>
    <w:r w:rsidRPr="00631A33">
      <w:rPr>
        <w:rFonts w:ascii="Times New Roman" w:hAnsi="Times New Roman" w:cs="Times New Roman"/>
        <w:sz w:val="24"/>
        <w:szCs w:val="24"/>
      </w:rPr>
      <w:fldChar w:fldCharType="begin"/>
    </w:r>
    <w:r w:rsidRPr="00631A33">
      <w:rPr>
        <w:rFonts w:ascii="Times New Roman" w:hAnsi="Times New Roman" w:cs="Times New Roman"/>
        <w:sz w:val="24"/>
        <w:szCs w:val="24"/>
      </w:rPr>
      <w:instrText xml:space="preserve"> PAGE   \* MERGEFORMAT </w:instrText>
    </w:r>
    <w:r w:rsidRPr="00631A33">
      <w:rPr>
        <w:rFonts w:ascii="Times New Roman" w:hAnsi="Times New Roman" w:cs="Times New Roman"/>
        <w:sz w:val="24"/>
        <w:szCs w:val="24"/>
      </w:rPr>
      <w:fldChar w:fldCharType="separate"/>
    </w:r>
    <w:r w:rsidRPr="00631A33">
      <w:rPr>
        <w:rFonts w:ascii="Times New Roman" w:hAnsi="Times New Roman" w:cs="Times New Roman"/>
        <w:noProof/>
        <w:sz w:val="24"/>
        <w:szCs w:val="24"/>
      </w:rPr>
      <w:t>1</w:t>
    </w:r>
    <w:r w:rsidRPr="00631A3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F3716C" w14:textId="77777777" w:rsidR="00631A33" w:rsidRPr="00631A33" w:rsidRDefault="00631A33" w:rsidP="00631A33">
    <w:pPr>
      <w:pStyle w:val="Header"/>
      <w:rPr>
        <w:rFonts w:ascii="Times New Roman" w:hAnsi="Times New Roman" w:cs="Times New Roman"/>
        <w:sz w:val="24"/>
        <w:szCs w:val="24"/>
      </w:rPr>
    </w:pPr>
    <w:r w:rsidRPr="00631A33">
      <w:rPr>
        <w:rFonts w:ascii="Times New Roman" w:hAnsi="Times New Roman" w:cs="Times New Roman"/>
        <w:sz w:val="24"/>
        <w:szCs w:val="24"/>
      </w:rPr>
      <w:t xml:space="preserve">Running head: CRITICAL INFRASTRUCTURE </w:t>
    </w:r>
    <w:r w:rsidRPr="00631A33">
      <w:rPr>
        <w:rFonts w:ascii="Times New Roman" w:hAnsi="Times New Roman" w:cs="Times New Roman"/>
        <w:sz w:val="24"/>
        <w:szCs w:val="24"/>
      </w:rPr>
      <w:tab/>
    </w:r>
    <w:r w:rsidRPr="00631A33">
      <w:rPr>
        <w:rFonts w:ascii="Times New Roman" w:hAnsi="Times New Roman" w:cs="Times New Roman"/>
        <w:sz w:val="24"/>
        <w:szCs w:val="24"/>
      </w:rPr>
      <w:fldChar w:fldCharType="begin"/>
    </w:r>
    <w:r w:rsidRPr="00631A33">
      <w:rPr>
        <w:rFonts w:ascii="Times New Roman" w:hAnsi="Times New Roman" w:cs="Times New Roman"/>
        <w:sz w:val="24"/>
        <w:szCs w:val="24"/>
      </w:rPr>
      <w:instrText xml:space="preserve"> PAGE   \* MERGEFORMAT </w:instrText>
    </w:r>
    <w:r w:rsidRPr="00631A33">
      <w:rPr>
        <w:rFonts w:ascii="Times New Roman" w:hAnsi="Times New Roman" w:cs="Times New Roman"/>
        <w:sz w:val="24"/>
        <w:szCs w:val="24"/>
      </w:rPr>
      <w:fldChar w:fldCharType="separate"/>
    </w:r>
    <w:r>
      <w:rPr>
        <w:rFonts w:ascii="Times New Roman" w:hAnsi="Times New Roman" w:cs="Times New Roman"/>
        <w:sz w:val="24"/>
        <w:szCs w:val="24"/>
      </w:rPr>
      <w:t>1</w:t>
    </w:r>
    <w:r w:rsidRPr="00631A33">
      <w:rPr>
        <w:rFonts w:ascii="Times New Roman" w:hAnsi="Times New Roman" w:cs="Times New Roman"/>
        <w:noProof/>
        <w:sz w:val="24"/>
        <w:szCs w:val="24"/>
      </w:rPr>
      <w:fldChar w:fldCharType="end"/>
    </w:r>
  </w:p>
  <w:p w14:paraId="0101FF85" w14:textId="52E7C167" w:rsidR="00631A33" w:rsidRDefault="00631A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FDE"/>
    <w:rsid w:val="00045212"/>
    <w:rsid w:val="000E15A6"/>
    <w:rsid w:val="003A7FDE"/>
    <w:rsid w:val="005B20C4"/>
    <w:rsid w:val="00631A33"/>
    <w:rsid w:val="008B25A0"/>
    <w:rsid w:val="00917E83"/>
    <w:rsid w:val="009605BF"/>
    <w:rsid w:val="00A72EC0"/>
    <w:rsid w:val="00A90898"/>
    <w:rsid w:val="00B73E85"/>
    <w:rsid w:val="00C22F99"/>
    <w:rsid w:val="00CB66CA"/>
    <w:rsid w:val="00D854A9"/>
    <w:rsid w:val="00E52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FF84A0"/>
  <w15:chartTrackingRefBased/>
  <w15:docId w15:val="{E371B3F6-6FAA-4CEC-9F11-B22BC771F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1A33"/>
    <w:rPr>
      <w:color w:val="0563C1" w:themeColor="hyperlink"/>
      <w:u w:val="single"/>
    </w:rPr>
  </w:style>
  <w:style w:type="character" w:styleId="UnresolvedMention">
    <w:name w:val="Unresolved Mention"/>
    <w:basedOn w:val="DefaultParagraphFont"/>
    <w:uiPriority w:val="99"/>
    <w:semiHidden/>
    <w:unhideWhenUsed/>
    <w:rsid w:val="00631A33"/>
    <w:rPr>
      <w:color w:val="605E5C"/>
      <w:shd w:val="clear" w:color="auto" w:fill="E1DFDD"/>
    </w:rPr>
  </w:style>
  <w:style w:type="paragraph" w:styleId="Header">
    <w:name w:val="header"/>
    <w:basedOn w:val="Normal"/>
    <w:link w:val="HeaderChar"/>
    <w:uiPriority w:val="99"/>
    <w:unhideWhenUsed/>
    <w:rsid w:val="00631A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A33"/>
  </w:style>
  <w:style w:type="paragraph" w:styleId="Footer">
    <w:name w:val="footer"/>
    <w:basedOn w:val="Normal"/>
    <w:link w:val="FooterChar"/>
    <w:uiPriority w:val="99"/>
    <w:unhideWhenUsed/>
    <w:rsid w:val="00631A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A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5154654">
      <w:bodyDiv w:val="1"/>
      <w:marLeft w:val="0"/>
      <w:marRight w:val="0"/>
      <w:marTop w:val="0"/>
      <w:marBottom w:val="0"/>
      <w:divBdr>
        <w:top w:val="none" w:sz="0" w:space="0" w:color="auto"/>
        <w:left w:val="none" w:sz="0" w:space="0" w:color="auto"/>
        <w:bottom w:val="none" w:sz="0" w:space="0" w:color="auto"/>
        <w:right w:val="none" w:sz="0" w:space="0" w:color="auto"/>
      </w:divBdr>
    </w:div>
    <w:div w:id="1534422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bamawhitehouse.archives.gov/the-press-office/2013/02/12/executive-order-improving-critical-infrastructure-cybersecurity"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5</Pages>
  <Words>1031</Words>
  <Characters>5882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Knight</dc:creator>
  <cp:keywords/>
  <dc:description/>
  <cp:lastModifiedBy>Knight</cp:lastModifiedBy>
  <cp:revision>4</cp:revision>
  <dcterms:created xsi:type="dcterms:W3CDTF">2020-04-25T02:15:00Z</dcterms:created>
  <dcterms:modified xsi:type="dcterms:W3CDTF">2020-04-25T04:07:00Z</dcterms:modified>
</cp:coreProperties>
</file>